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8F6" w:rsidRPr="002D6D5F" w:rsidRDefault="006A28F6" w:rsidP="006A28F6">
      <w:pPr>
        <w:spacing w:before="100" w:beforeAutospacing="1" w:after="100" w:afterAutospacing="1" w:line="240" w:lineRule="auto"/>
        <w:outlineLvl w:val="2"/>
        <w:rPr>
          <w:rFonts w:eastAsia="Times New Roman" w:cs="Times New Roman"/>
          <w:bCs/>
          <w:lang w:val="en-GB" w:eastAsia="nl-NL"/>
        </w:rPr>
      </w:pPr>
      <w:bookmarkStart w:id="0" w:name="_GoBack"/>
      <w:r w:rsidRPr="002D6D5F">
        <w:rPr>
          <w:rFonts w:eastAsia="Times New Roman" w:cs="Times New Roman"/>
          <w:bCs/>
          <w:lang w:val="en-GB" w:eastAsia="nl-NL"/>
        </w:rPr>
        <w:t>No Association with Occupation</w:t>
      </w:r>
      <w:r w:rsidR="0048386F" w:rsidRPr="002D6D5F">
        <w:rPr>
          <w:rFonts w:eastAsia="Times New Roman" w:cs="Times New Roman"/>
          <w:bCs/>
          <w:lang w:val="en-GB" w:eastAsia="nl-NL"/>
        </w:rPr>
        <w:t xml:space="preserve"> </w:t>
      </w:r>
      <w:r w:rsidRPr="002D6D5F">
        <w:rPr>
          <w:rFonts w:eastAsia="Times New Roman" w:cs="Times New Roman"/>
          <w:bCs/>
          <w:lang w:val="en-GB" w:eastAsia="nl-NL"/>
        </w:rPr>
        <w:t>!</w:t>
      </w:r>
    </w:p>
    <w:p w:rsidR="006A28F6" w:rsidRPr="002D6D5F" w:rsidRDefault="006A28F6" w:rsidP="006A28F6">
      <w:pPr>
        <w:spacing w:before="100" w:beforeAutospacing="1" w:after="100" w:afterAutospacing="1" w:line="240" w:lineRule="auto"/>
        <w:rPr>
          <w:rFonts w:eastAsia="Times New Roman" w:cs="Times New Roman"/>
          <w:lang w:val="en-GB" w:eastAsia="nl-NL"/>
        </w:rPr>
      </w:pPr>
      <w:r w:rsidRPr="002D6D5F">
        <w:rPr>
          <w:rFonts w:eastAsia="Times New Roman" w:cs="Times New Roman"/>
          <w:lang w:val="en-GB" w:eastAsia="nl-NL"/>
        </w:rPr>
        <w:t>This summer, Israel carried out a deadly massacre of Palestinians in Gaza. More than 2,000 people were killed as Israel deliberately targeted civilians and civilian infrastructure.</w:t>
      </w:r>
    </w:p>
    <w:p w:rsidR="006A28F6" w:rsidRPr="002D6D5F" w:rsidRDefault="006A28F6" w:rsidP="006A28F6">
      <w:pPr>
        <w:spacing w:before="100" w:beforeAutospacing="1" w:after="100" w:afterAutospacing="1" w:line="240" w:lineRule="auto"/>
        <w:rPr>
          <w:rFonts w:eastAsia="Times New Roman" w:cs="Times New Roman"/>
          <w:lang w:val="en-GB" w:eastAsia="nl-NL"/>
        </w:rPr>
      </w:pPr>
      <w:r w:rsidRPr="002D6D5F">
        <w:rPr>
          <w:rFonts w:eastAsia="Times New Roman" w:cs="Times New Roman"/>
          <w:lang w:val="en-GB" w:eastAsia="nl-NL"/>
        </w:rPr>
        <w:t xml:space="preserve">More than 300 trade unions, NGOs and other civil society organisations from across Europe </w:t>
      </w:r>
      <w:hyperlink r:id="rId4" w:history="1">
        <w:r w:rsidRPr="002D6D5F">
          <w:rPr>
            <w:rFonts w:eastAsia="Times New Roman" w:cs="Times New Roman"/>
            <w:lang w:val="en-GB" w:eastAsia="nl-NL"/>
          </w:rPr>
          <w:t>have called on the EU</w:t>
        </w:r>
      </w:hyperlink>
      <w:r w:rsidRPr="002D6D5F">
        <w:rPr>
          <w:rFonts w:eastAsia="Times New Roman" w:cs="Times New Roman"/>
          <w:lang w:val="en-GB" w:eastAsia="nl-NL"/>
        </w:rPr>
        <w:t xml:space="preserve"> to end its support for Israel’s crimes, including by suspending the EU-Israel Association Agreement.</w:t>
      </w:r>
    </w:p>
    <w:p w:rsidR="006A28F6" w:rsidRPr="002D6D5F" w:rsidRDefault="006A28F6" w:rsidP="006A28F6">
      <w:pPr>
        <w:spacing w:before="100" w:beforeAutospacing="1" w:after="100" w:afterAutospacing="1" w:line="240" w:lineRule="auto"/>
        <w:rPr>
          <w:rFonts w:eastAsia="Times New Roman" w:cs="Times New Roman"/>
          <w:lang w:val="en-GB" w:eastAsia="nl-NL"/>
        </w:rPr>
      </w:pPr>
      <w:r w:rsidRPr="002D6D5F">
        <w:rPr>
          <w:rFonts w:eastAsia="Times New Roman" w:cs="Times New Roman"/>
          <w:lang w:val="en-GB" w:eastAsia="nl-NL"/>
        </w:rPr>
        <w:t>The EU-Israel Association Agreement is the main framework for the very close relationship between the EU and Israel. It grants Israel preferential access to European markets, allows Israeli ministries and weapons companies to receive EU funding and provides Israel with the political support it needs to carry out its crimes.</w:t>
      </w:r>
    </w:p>
    <w:p w:rsidR="006A28F6" w:rsidRPr="002D6D5F" w:rsidRDefault="006A28F6" w:rsidP="006A28F6">
      <w:pPr>
        <w:spacing w:before="100" w:beforeAutospacing="1" w:after="100" w:afterAutospacing="1" w:line="240" w:lineRule="auto"/>
        <w:rPr>
          <w:rFonts w:eastAsia="Times New Roman" w:cs="Times New Roman"/>
          <w:lang w:val="en-GB" w:eastAsia="nl-NL"/>
        </w:rPr>
      </w:pPr>
      <w:r w:rsidRPr="002D6D5F">
        <w:rPr>
          <w:rFonts w:eastAsia="Times New Roman" w:cs="Times New Roman"/>
          <w:lang w:val="en-GB" w:eastAsia="nl-NL"/>
        </w:rPr>
        <w:t>By allowing the agreement to remain in place despite Israel’s persistent war crimes, the EU is sending a clear message to Israel that its massacres of Palestinians will be tolerated.</w:t>
      </w:r>
    </w:p>
    <w:p w:rsidR="006A28F6" w:rsidRPr="002D6D5F" w:rsidRDefault="006A28F6" w:rsidP="006A28F6">
      <w:pPr>
        <w:spacing w:before="100" w:beforeAutospacing="1" w:after="100" w:afterAutospacing="1" w:line="240" w:lineRule="auto"/>
        <w:rPr>
          <w:rFonts w:eastAsia="Times New Roman" w:cs="Times New Roman"/>
          <w:lang w:val="en-GB" w:eastAsia="nl-NL"/>
        </w:rPr>
      </w:pPr>
      <w:r w:rsidRPr="002D6D5F">
        <w:rPr>
          <w:rFonts w:eastAsia="Times New Roman" w:cs="Times New Roman"/>
          <w:lang w:val="en-GB" w:eastAsia="nl-NL"/>
        </w:rPr>
        <w:t xml:space="preserve">You can find more information about the EU-Israel Association Agreement </w:t>
      </w:r>
      <w:hyperlink r:id="rId5" w:tgtFrame="_blank" w:history="1">
        <w:r w:rsidRPr="002D6D5F">
          <w:rPr>
            <w:rFonts w:eastAsia="Times New Roman" w:cs="Times New Roman"/>
            <w:lang w:val="en-GB" w:eastAsia="nl-NL"/>
          </w:rPr>
          <w:t>here</w:t>
        </w:r>
      </w:hyperlink>
    </w:p>
    <w:p w:rsidR="006A28F6" w:rsidRPr="002D6D5F" w:rsidRDefault="006A28F6" w:rsidP="006A28F6">
      <w:pPr>
        <w:spacing w:before="100" w:beforeAutospacing="1" w:after="100" w:afterAutospacing="1" w:line="240" w:lineRule="auto"/>
        <w:rPr>
          <w:rFonts w:eastAsia="Times New Roman" w:cs="Times New Roman"/>
          <w:lang w:val="en-GB" w:eastAsia="nl-NL"/>
        </w:rPr>
      </w:pPr>
      <w:r w:rsidRPr="002D6D5F">
        <w:rPr>
          <w:rFonts w:eastAsia="Times New Roman" w:cs="Times New Roman"/>
          <w:lang w:val="en-GB" w:eastAsia="nl-NL"/>
        </w:rPr>
        <w:t>Take action now</w:t>
      </w:r>
      <w:r w:rsidR="0048386F" w:rsidRPr="002D6D5F">
        <w:rPr>
          <w:rFonts w:eastAsia="Times New Roman" w:cs="Times New Roman"/>
          <w:lang w:val="en-GB" w:eastAsia="nl-NL"/>
        </w:rPr>
        <w:t xml:space="preserve"> </w:t>
      </w:r>
      <w:r w:rsidRPr="002D6D5F">
        <w:rPr>
          <w:rFonts w:eastAsia="Times New Roman" w:cs="Times New Roman"/>
          <w:lang w:val="en-GB" w:eastAsia="nl-NL"/>
        </w:rPr>
        <w:t>!</w:t>
      </w:r>
    </w:p>
    <w:p w:rsidR="006A28F6" w:rsidRPr="002D6D5F" w:rsidRDefault="006A28F6" w:rsidP="006A28F6">
      <w:pPr>
        <w:spacing w:before="100" w:beforeAutospacing="1" w:after="100" w:afterAutospacing="1" w:line="240" w:lineRule="auto"/>
        <w:rPr>
          <w:rFonts w:eastAsia="Times New Roman" w:cs="Times New Roman"/>
          <w:lang w:val="en-GB" w:eastAsia="nl-NL"/>
        </w:rPr>
      </w:pPr>
      <w:r w:rsidRPr="002D6D5F">
        <w:rPr>
          <w:rFonts w:eastAsia="Times New Roman" w:cs="Times New Roman"/>
          <w:lang w:val="en-GB" w:eastAsia="nl-NL"/>
        </w:rPr>
        <w:t>Select your country to get started.</w:t>
      </w:r>
    </w:p>
    <w:p w:rsidR="00BA7B33" w:rsidRPr="002D6D5F" w:rsidRDefault="006A28F6">
      <w:pPr>
        <w:rPr>
          <w:lang w:val="en-GB"/>
        </w:rPr>
      </w:pPr>
      <w:r w:rsidRPr="002D6D5F">
        <w:rPr>
          <w:lang w:val="en-GB"/>
        </w:rPr>
        <w:t>http://freepalestine.eu/</w:t>
      </w:r>
      <w:bookmarkEnd w:id="0"/>
    </w:p>
    <w:sectPr w:rsidR="00BA7B33" w:rsidRPr="002D6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F6"/>
    <w:rsid w:val="002D6D5F"/>
    <w:rsid w:val="0048386F"/>
    <w:rsid w:val="006A28F6"/>
    <w:rsid w:val="009361E5"/>
    <w:rsid w:val="00A25248"/>
    <w:rsid w:val="00BA7B33"/>
    <w:rsid w:val="00FE3B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73DE0-26C7-4DFC-AD34-915C0E7E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6A28F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A28F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A28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A2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958783">
      <w:bodyDiv w:val="1"/>
      <w:marLeft w:val="0"/>
      <w:marRight w:val="0"/>
      <w:marTop w:val="0"/>
      <w:marBottom w:val="0"/>
      <w:divBdr>
        <w:top w:val="none" w:sz="0" w:space="0" w:color="auto"/>
        <w:left w:val="none" w:sz="0" w:space="0" w:color="auto"/>
        <w:bottom w:val="none" w:sz="0" w:space="0" w:color="auto"/>
        <w:right w:val="none" w:sz="0" w:space="0" w:color="auto"/>
      </w:divBdr>
      <w:divsChild>
        <w:div w:id="1540435453">
          <w:marLeft w:val="0"/>
          <w:marRight w:val="0"/>
          <w:marTop w:val="0"/>
          <w:marBottom w:val="0"/>
          <w:divBdr>
            <w:top w:val="none" w:sz="0" w:space="0" w:color="auto"/>
            <w:left w:val="none" w:sz="0" w:space="0" w:color="auto"/>
            <w:bottom w:val="none" w:sz="0" w:space="0" w:color="auto"/>
            <w:right w:val="none" w:sz="0" w:space="0" w:color="auto"/>
          </w:divBdr>
          <w:divsChild>
            <w:div w:id="20035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eepalestine.eu/wp-content/uploads/2014/10/No_association_factsheet_A4_2.pdf" TargetMode="External"/><Relationship Id="rId4" Type="http://schemas.openxmlformats.org/officeDocument/2006/relationships/hyperlink" Target="http://www.eccpalestine.org/wp-content/uploads/2014/11/European_call_EU6.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1099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HP AMD</cp:lastModifiedBy>
  <cp:revision>3</cp:revision>
  <dcterms:created xsi:type="dcterms:W3CDTF">2014-12-23T12:02:00Z</dcterms:created>
  <dcterms:modified xsi:type="dcterms:W3CDTF">2014-12-23T13:43:00Z</dcterms:modified>
</cp:coreProperties>
</file>